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EE9" w:rsidRDefault="00613E93" w:rsidP="001F6EE9">
      <w:pPr>
        <w:ind w:firstLine="709"/>
        <w:jc w:val="both"/>
      </w:pPr>
      <w:r>
        <w:t>1.</w:t>
      </w:r>
      <w:r w:rsidR="001F6EE9">
        <w:t>Прокурор разъясняет</w:t>
      </w:r>
      <w:bookmarkStart w:id="0" w:name="_GoBack"/>
      <w:bookmarkEnd w:id="0"/>
      <w:r w:rsidR="001F6EE9">
        <w:t>.</w:t>
      </w:r>
    </w:p>
    <w:p w:rsidR="00BD0675" w:rsidRDefault="00BD0675" w:rsidP="001F6EE9">
      <w:pPr>
        <w:ind w:firstLine="709"/>
        <w:jc w:val="both"/>
      </w:pPr>
      <w:r>
        <w:t>Уголовная ответственность за заведомо ложные показание, заключение эксперта, специалиста или неправильный перевод</w:t>
      </w:r>
    </w:p>
    <w:p w:rsidR="00BD0675" w:rsidRDefault="00BD0675" w:rsidP="001F6EE9">
      <w:pPr>
        <w:ind w:firstLine="709"/>
        <w:jc w:val="both"/>
      </w:pPr>
      <w:r>
        <w:t>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влекут уголовную ответственность по ст. З07 УК РФ.</w:t>
      </w:r>
    </w:p>
    <w:p w:rsidR="00BD0675" w:rsidRDefault="00BD0675" w:rsidP="001F6EE9">
      <w:pPr>
        <w:ind w:firstLine="709"/>
        <w:jc w:val="both"/>
      </w:pPr>
      <w:r>
        <w:t>Заведомая ложность означает, что представленная информация полностью или частично не соответствует действительности. Ложная информация придумывается либо искажается, не сообщается истинная информация, имеющая значение по делу (сообщение вымышленных фактов, сокрытие существенных деталей совершения преступления и т.п.).</w:t>
      </w:r>
    </w:p>
    <w:p w:rsidR="00BD0675" w:rsidRDefault="00BD0675" w:rsidP="001F6EE9">
      <w:pPr>
        <w:ind w:firstLine="709"/>
        <w:jc w:val="both"/>
      </w:pPr>
      <w:r>
        <w:t>Указанные действия совершаются на стадии досудебного или судебного производства.</w:t>
      </w:r>
    </w:p>
    <w:p w:rsidR="00BD0675" w:rsidRDefault="00BD0675" w:rsidP="001F6EE9">
      <w:pPr>
        <w:ind w:firstLine="709"/>
        <w:jc w:val="both"/>
      </w:pPr>
      <w:r>
        <w:t>В соответствии с п. 27 Постановления Пленума Верховного Суда Российской Федерации от 28.06.2022 № 20 «О некоторых вопросах судебной практики по уголовным делам о преступлениях против правосудия» преступлением, предусмотренное статьей 307 УК РФ, является оконченным: в отношении заведомо ложных показаний, сообщаемых в ходе предварительного расследования, - с момента подписания допрашиваемым лицом (либо удостоверения факта отказа от подписания или невозможности подписания) протокола следственного действия, составленного дознавателем, следователем либо иным должностным лицом, действующим по их поручению; в отношении заведомо ложных показаний в судебном заседании - с момента окончания допроса; в отношении заведомо ложного заключения эксперта - с момента представления заключения дознавателю, следователю или суду.</w:t>
      </w:r>
    </w:p>
    <w:p w:rsidR="00BD0675" w:rsidRDefault="00BD0675" w:rsidP="001F6EE9">
      <w:pPr>
        <w:ind w:firstLine="709"/>
        <w:jc w:val="both"/>
      </w:pPr>
      <w:r>
        <w:t>Указанные деяния влекут наказание от штрафа в размере 80 000 рублей до лишения свободы сроком на 5 лет.</w:t>
      </w:r>
    </w:p>
    <w:p w:rsidR="008022CA" w:rsidRDefault="00BD0675" w:rsidP="001F6EE9">
      <w:pPr>
        <w:ind w:firstLine="709"/>
        <w:jc w:val="both"/>
      </w:pPr>
      <w:r>
        <w:t>Вместе с тем, если лицо добровольно в ходе досудебного производства или судебного разбирательства до вынесения приговора суда или решения суда заявит о ложности данных им показаний, заключения или заведомо неправильном переводе, то оно освобождается от уголовной ответственности.</w:t>
      </w:r>
    </w:p>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Default="008022CA" w:rsidP="008022CA">
      <w:r>
        <w:tab/>
      </w:r>
    </w:p>
    <w:p w:rsidR="008022CA" w:rsidRDefault="008022CA" w:rsidP="008022CA"/>
    <w:p w:rsidR="008022CA" w:rsidRDefault="008022CA" w:rsidP="008022CA">
      <w:r>
        <w:lastRenderedPageBreak/>
        <w:t xml:space="preserve">                                               </w:t>
      </w:r>
      <w:r w:rsidR="00613E93">
        <w:t>2.</w:t>
      </w:r>
      <w:r>
        <w:t xml:space="preserve">  Прокурор разъясняет</w:t>
      </w:r>
    </w:p>
    <w:p w:rsidR="008022CA" w:rsidRDefault="008022CA" w:rsidP="008022CA">
      <w:pPr>
        <w:ind w:firstLine="709"/>
        <w:jc w:val="both"/>
      </w:pPr>
      <w:r>
        <w:t>Сроки апелляционного обжалования в Уголовно-процессуальном кодексе Российской Федерации</w:t>
      </w:r>
    </w:p>
    <w:p w:rsidR="008022CA" w:rsidRDefault="008022CA" w:rsidP="008022CA">
      <w:pPr>
        <w:ind w:firstLine="709"/>
        <w:jc w:val="both"/>
      </w:pPr>
      <w:r>
        <w:t>В соответствии с ч.1,2 ст.389.1 УПК РФ право апелляционного обжалования судебного решения принадлежит осужденному, оправданному, их защитникам и законным представителям, государственному обвинителю и (или) вышестоящему прокурору, потерпевшему, частному обвинителю, их законным представителям и представителям, а также иным лицам в той части, в которой обжалуемое судебное решение затрагивает их права и законные интересы.</w:t>
      </w:r>
    </w:p>
    <w:p w:rsidR="008022CA" w:rsidRDefault="008022CA" w:rsidP="008022CA">
      <w:pPr>
        <w:ind w:firstLine="709"/>
        <w:jc w:val="both"/>
      </w:pPr>
      <w:r>
        <w:t>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p w:rsidR="008022CA" w:rsidRDefault="008022CA" w:rsidP="008022CA">
      <w:pPr>
        <w:ind w:firstLine="709"/>
        <w:jc w:val="both"/>
      </w:pPr>
      <w:r>
        <w:t>Апелляционному обжалованию подлежат решения суда первой инстанции, не вступившие в законную силу (ч.1 ст.389.2 УПК РФ). До вынесения итогового судебного решения апелляционному обжалованию подлежат ряд промежуточных постановлений (определений) суда отраженные в ч.3 ст.389.2 УПК РФ.</w:t>
      </w:r>
    </w:p>
    <w:p w:rsidR="008022CA" w:rsidRDefault="008022CA" w:rsidP="008022CA">
      <w:pPr>
        <w:ind w:firstLine="709"/>
        <w:jc w:val="both"/>
      </w:pPr>
      <w:r>
        <w:t>Федеральным законом от 29.12.2022 № 608-ФЗ «О внесении изменений в Уголовно-процессуальный кодекс Российской Федерации» внесены изменения в ст.389.4 УПК РФ «Сроки апелляционного обжалования приговоров или иных судебных решений».</w:t>
      </w:r>
    </w:p>
    <w:p w:rsidR="008022CA" w:rsidRDefault="008022CA" w:rsidP="008022CA">
      <w:pPr>
        <w:ind w:firstLine="709"/>
        <w:jc w:val="both"/>
      </w:pPr>
      <w:r>
        <w:t>С 09.01.2023 в соответствии с ч.1 ст.389.4 УПК РФ апелляционные жалоба, представление на приговор или иное решение суда первой инстанции могут быть поданы в течение 15 суток со дня постановления приговора или вынесения иного решения суда, а осужденным, содержащимся под стражей, - в тот же срок со дня вручения ему копий приговора, определения, постановления.</w:t>
      </w:r>
    </w:p>
    <w:p w:rsidR="008022CA" w:rsidRDefault="008022CA" w:rsidP="008022CA">
      <w:pPr>
        <w:ind w:firstLine="709"/>
        <w:jc w:val="both"/>
      </w:pPr>
      <w:r>
        <w:t>Ранее данный срок составлял 10 суток.</w:t>
      </w:r>
    </w:p>
    <w:p w:rsidR="008022CA" w:rsidRDefault="008022CA" w:rsidP="008022CA">
      <w:pPr>
        <w:ind w:firstLine="709"/>
        <w:jc w:val="both"/>
      </w:pPr>
      <w:r>
        <w:t>В силу ч.1,2 ст.389.5 УПК РФ в случае пропуска срока апелляционного обжалования по уважительной причине лица, имеющие право подать апелляционные жалобу, представление, могут ходатайствовать перед судом, постановившим приговор или вынесшим иное обжалуемое решение, о восстановлении пропущенного срока. Ходатайство о восстановлении срока рассматривается судьей, председательствовавшим в судебном заседании по уголовному делу, или другим судьей.</w:t>
      </w:r>
    </w:p>
    <w:p w:rsidR="008022CA" w:rsidRDefault="008022CA" w:rsidP="008022CA">
      <w:pPr>
        <w:ind w:firstLine="709"/>
        <w:jc w:val="both"/>
      </w:pPr>
      <w:r>
        <w:t>Постановление судьи об отказе в восстановлении пропущенного срока может быть обжаловано в вышестоящий суд, который вправе отменить такое постановление и рассмотреть поданные апелляционные жалобу, представление по существу либо вернуть их в суд, вынесший обжалуемое судебное решение, для выполнения требований, предусмотренных УПК РФ.</w:t>
      </w:r>
    </w:p>
    <w:p w:rsidR="008022CA" w:rsidRDefault="008022CA" w:rsidP="008022CA">
      <w:pPr>
        <w:ind w:firstLine="709"/>
        <w:jc w:val="both"/>
      </w:pPr>
    </w:p>
    <w:p w:rsidR="008022CA" w:rsidRDefault="008022CA" w:rsidP="008022CA">
      <w:pPr>
        <w:ind w:firstLine="709"/>
        <w:jc w:val="both"/>
      </w:pPr>
    </w:p>
    <w:p w:rsidR="008022CA" w:rsidRDefault="008022CA" w:rsidP="008022CA">
      <w:pPr>
        <w:tabs>
          <w:tab w:val="left" w:pos="1025"/>
        </w:tabs>
      </w:pPr>
    </w:p>
    <w:p w:rsidR="008022CA" w:rsidRDefault="008022CA" w:rsidP="008022CA">
      <w:pPr>
        <w:jc w:val="both"/>
      </w:pPr>
      <w:r>
        <w:tab/>
      </w:r>
    </w:p>
    <w:p w:rsidR="008022CA" w:rsidRDefault="008022CA" w:rsidP="008022CA">
      <w:pPr>
        <w:jc w:val="both"/>
      </w:pPr>
    </w:p>
    <w:p w:rsidR="008022CA" w:rsidRDefault="008022CA" w:rsidP="008022CA">
      <w:pPr>
        <w:jc w:val="both"/>
      </w:pPr>
    </w:p>
    <w:p w:rsidR="008022CA" w:rsidRDefault="008022CA" w:rsidP="008022CA">
      <w:pPr>
        <w:jc w:val="both"/>
      </w:pPr>
    </w:p>
    <w:p w:rsidR="008022CA" w:rsidRDefault="008022CA" w:rsidP="008022CA">
      <w:pPr>
        <w:jc w:val="both"/>
      </w:pPr>
    </w:p>
    <w:p w:rsidR="008022CA" w:rsidRDefault="00613E93" w:rsidP="008022CA">
      <w:pPr>
        <w:jc w:val="both"/>
      </w:pPr>
      <w:r>
        <w:lastRenderedPageBreak/>
        <w:t>3.</w:t>
      </w:r>
      <w:r w:rsidR="008022CA">
        <w:t>Прокурор разъясняет</w:t>
      </w:r>
    </w:p>
    <w:p w:rsidR="008022CA" w:rsidRDefault="008022CA" w:rsidP="008022CA">
      <w:pPr>
        <w:ind w:firstLine="709"/>
        <w:jc w:val="both"/>
      </w:pPr>
      <w:r>
        <w:t xml:space="preserve">С 01.09.2023 в статью 262 Трудового кодекса РФ вступают в силу изменения, согласно которым одному из родителей (опекуну, попечителю) для ухода за детьми-инвалидами по его письменному заявлению будет предоставляться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w:t>
      </w:r>
    </w:p>
    <w:p w:rsidR="008022CA" w:rsidRDefault="008022CA" w:rsidP="008022CA">
      <w:pPr>
        <w:ind w:firstLine="709"/>
        <w:jc w:val="both"/>
      </w:pPr>
      <w: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w:t>
      </w:r>
    </w:p>
    <w:p w:rsidR="008022CA" w:rsidRDefault="008022CA" w:rsidP="008022CA">
      <w:pPr>
        <w:ind w:firstLine="709"/>
        <w:jc w:val="both"/>
      </w:pPr>
      <w:r>
        <w:t xml:space="preserve">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w:t>
      </w:r>
    </w:p>
    <w:p w:rsidR="008022CA" w:rsidRDefault="008022CA" w:rsidP="008022CA">
      <w:pPr>
        <w:ind w:firstLine="709"/>
        <w:jc w:val="both"/>
      </w:pPr>
      <w:r>
        <w:t xml:space="preserve">Порядок предоставления указанных дополнительных оплачиваемых выходных дней устанавливается Правилами предоставления дополнительных оплачиваемых выходных дней для ухода за детьми-инвалидами, утвержденными Постановлением Правительства РФ от 06.05.2023 № 714.  </w:t>
      </w:r>
    </w:p>
    <w:p w:rsidR="008022CA" w:rsidRDefault="008022CA" w:rsidP="008022CA">
      <w:pPr>
        <w:tabs>
          <w:tab w:val="left" w:pos="1025"/>
        </w:tabs>
      </w:pPr>
    </w:p>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613E93" w:rsidP="008022CA">
      <w:pPr>
        <w:ind w:firstLine="709"/>
        <w:jc w:val="both"/>
      </w:pPr>
      <w:r>
        <w:lastRenderedPageBreak/>
        <w:t>4.</w:t>
      </w:r>
      <w:r w:rsidR="008022CA">
        <w:t>Прокурор разъясняет</w:t>
      </w:r>
    </w:p>
    <w:p w:rsidR="008022CA" w:rsidRDefault="008022CA" w:rsidP="008022CA">
      <w:pPr>
        <w:ind w:firstLine="709"/>
        <w:jc w:val="both"/>
      </w:pPr>
      <w:r>
        <w:t>Несмотря на предупреждения правоохранительных органов и частые сообщения СМИ о фактах телефонного мошенничества, граждане, независимо от социального положения и возраста, продолжают попадаться на уловки телефонных аферистов.</w:t>
      </w:r>
    </w:p>
    <w:p w:rsidR="008022CA" w:rsidRDefault="008022CA" w:rsidP="008022CA">
      <w:pPr>
        <w:ind w:firstLine="709"/>
        <w:jc w:val="both"/>
      </w:pPr>
      <w:r>
        <w:t xml:space="preserve">Телефонная связь, ее возможности и особенности зачастую используются злоумышленниками для незаконного обогащения. Телефонное мошенничество - очень распространенный в настоящее время вид мошеннических действий, направленный на обогащение путем обмана телефонного собеседника без визуального контакта с ним. Как правило, мошенники представляются своим жертвам родственниками или обманным путем действуют от имени банка. </w:t>
      </w:r>
    </w:p>
    <w:p w:rsidR="008022CA" w:rsidRDefault="008022CA" w:rsidP="008022CA">
      <w:pPr>
        <w:ind w:firstLine="709"/>
        <w:jc w:val="both"/>
      </w:pPr>
      <w:r>
        <w:t>В основном львиная доля всех мошеннических действий начинается со звонка, и направлена на самых доверчивых граждан, а именно – пожилых людей, которые готовы отдать последние деньги и ценности, лишь бы с их родственниками ничего не случилось.</w:t>
      </w:r>
    </w:p>
    <w:p w:rsidR="008022CA" w:rsidRDefault="008022CA" w:rsidP="008022CA">
      <w:pPr>
        <w:ind w:firstLine="709"/>
        <w:jc w:val="both"/>
      </w:pPr>
      <w:r>
        <w:t>Анализ преступлений, совершенных дистанционным способом, показывает, что наиболее распространенными схемами телефонного мошенничества являются следующие:</w:t>
      </w:r>
    </w:p>
    <w:p w:rsidR="008022CA" w:rsidRDefault="008022CA" w:rsidP="008022CA">
      <w:pPr>
        <w:ind w:firstLine="709"/>
        <w:jc w:val="both"/>
      </w:pPr>
      <w:r>
        <w:t>- используя мобильный телефон, мошенник звонит потенциальной жертве на стационарный либо мобильный телефон и, представившись родственником или знакомым, взволнованным голосом сообщает о том, что он задержан сотрудниками полиции за совершение того или иного преступления или правонарушения, но есть возможность за определенное вознаграждение «решить вопрос». Далее в разговор вступает другой мошенник, который представляется сотрудником правоохранительных органов и уверенным тоном сообщает, что уже не раз помогал людям таким образом. Как правило, деньги требуется отправить «Блиц-переводом», перевести на счет мобильного телефона либо отдать знакомому лже-полицейского. Мошенник может работать один, без соучастников, умело разыгрывая все роли;</w:t>
      </w:r>
    </w:p>
    <w:p w:rsidR="008022CA" w:rsidRDefault="008022CA" w:rsidP="008022CA">
      <w:pPr>
        <w:ind w:firstLine="709"/>
        <w:jc w:val="both"/>
      </w:pPr>
      <w:r>
        <w:t>- «оператор» звонит лично Вам и сообщает о проблемах с Вашим счетом и на предложенный номер предлагает отправить SMS;</w:t>
      </w:r>
    </w:p>
    <w:p w:rsidR="008022CA" w:rsidRDefault="008022CA" w:rsidP="008022CA">
      <w:pPr>
        <w:ind w:firstLine="709"/>
        <w:jc w:val="both"/>
      </w:pPr>
      <w:r>
        <w:t>- на телефон приходит SMS с незнакомого номера: «Привет, как дела?». Разговорчивый абонент может продлить переписку вплоть до отрицательного баланса;</w:t>
      </w:r>
    </w:p>
    <w:p w:rsidR="008022CA" w:rsidRDefault="008022CA" w:rsidP="008022CA">
      <w:pPr>
        <w:ind w:firstLine="709"/>
        <w:jc w:val="both"/>
      </w:pPr>
      <w:r>
        <w:t>- абоненту звонит молодой человек и объясняет, что случайно положил деньги не на свой счет, а на его. Настойчиво, но вежливо, мошенник будет упрашивать перевести ему такую же сумму денег;</w:t>
      </w:r>
    </w:p>
    <w:p w:rsidR="008022CA" w:rsidRDefault="008022CA" w:rsidP="008022CA">
      <w:pPr>
        <w:ind w:firstLine="709"/>
        <w:jc w:val="both"/>
      </w:pPr>
      <w:r>
        <w:t>- на улице подходит незнакомец и просит позвонить с Вашего телефона. Злоумышленник звонит с него на платные номера;</w:t>
      </w:r>
    </w:p>
    <w:p w:rsidR="008022CA" w:rsidRDefault="008022CA" w:rsidP="008022CA">
      <w:pPr>
        <w:ind w:firstLine="709"/>
        <w:jc w:val="both"/>
      </w:pPr>
      <w:r>
        <w:t>- абоненту звонят с незнакомого номера, он из любопытства перезванивает. Но платит за это соединение гораздо больше чем обычно;</w:t>
      </w:r>
    </w:p>
    <w:p w:rsidR="008022CA" w:rsidRDefault="008022CA" w:rsidP="008022CA">
      <w:pPr>
        <w:ind w:firstLine="709"/>
        <w:jc w:val="both"/>
      </w:pPr>
      <w:r>
        <w:t>- абоненту с незнакомого номера приходит сообщение: «Кинь денег, друг! Это очень срочно! Потом все объясню»;</w:t>
      </w:r>
    </w:p>
    <w:p w:rsidR="008022CA" w:rsidRDefault="008022CA" w:rsidP="008022CA">
      <w:pPr>
        <w:ind w:firstLine="709"/>
        <w:jc w:val="both"/>
      </w:pPr>
      <w:r>
        <w:t>- абоненту сообщают по телефону, что он выиграл приз от компании оператора, но, чтобы его забрать, необходимо купить карту оплаты. После этого абонента якобы переводят на автоматическую систему пополнения счета. По тоновым сигналам мошенники выясняют код карты и переводят деньги на свой счет;</w:t>
      </w:r>
    </w:p>
    <w:p w:rsidR="008022CA" w:rsidRDefault="008022CA" w:rsidP="008022CA">
      <w:pPr>
        <w:ind w:firstLine="709"/>
        <w:jc w:val="both"/>
      </w:pPr>
      <w:r>
        <w:t xml:space="preserve">- совершая интернет покупки - не оплачивайте товар, не потрогав его! Почему? В интернете много заманчивых предложений приобрести товары, которые в два-три-четыре раза </w:t>
      </w:r>
      <w:r>
        <w:lastRenderedPageBreak/>
        <w:t>дешевле, чем в магазине. Однако, чем ниже цена, тем выше вероятность стать жертвой мошенников. Если Вам обещают продать товар на выгодных условиях при условии, что вы перечислите 100-процентную предоплату. Или говорят, что товар пришлют наложенным платежом: это когда вы сначала платите за посылку, и только потом получаете возможность её открыть. В этом случае Вы рискуете, что Вам или не присылают ничего, или пришлют совсем не то, что вы заказали.</w:t>
      </w:r>
    </w:p>
    <w:p w:rsidR="008022CA" w:rsidRDefault="008022CA" w:rsidP="008022CA">
      <w:pPr>
        <w:ind w:firstLine="709"/>
        <w:jc w:val="both"/>
      </w:pPr>
      <w:r>
        <w:t xml:space="preserve">Избегайте сделок с частичной либо полной предоплатой. Выбирайте такие условия, при которых товар сначала можно осмотреть, потрогать и проверить, и только затем оплатить его. </w:t>
      </w:r>
    </w:p>
    <w:p w:rsidR="008022CA" w:rsidRDefault="008022CA" w:rsidP="008022CA">
      <w:pPr>
        <w:ind w:firstLine="709"/>
        <w:jc w:val="both"/>
      </w:pPr>
      <w:r>
        <w:t>Покупайте товар только у проверенных интернет-продавцов и на проверенных интернет-сайтах.</w:t>
      </w:r>
    </w:p>
    <w:p w:rsidR="008022CA" w:rsidRDefault="008022CA" w:rsidP="008022CA">
      <w:pPr>
        <w:ind w:firstLine="709"/>
        <w:jc w:val="both"/>
      </w:pPr>
      <w:r>
        <w:t>Если сайт для вас нов, вас должно насторожить следующее:</w:t>
      </w:r>
    </w:p>
    <w:p w:rsidR="008022CA" w:rsidRDefault="008022CA" w:rsidP="008022CA">
      <w:pPr>
        <w:ind w:firstLine="709"/>
        <w:jc w:val="both"/>
      </w:pPr>
      <w:r>
        <w:t>• слишком низкая цена;</w:t>
      </w:r>
    </w:p>
    <w:p w:rsidR="008022CA" w:rsidRDefault="008022CA" w:rsidP="008022CA">
      <w:pPr>
        <w:ind w:firstLine="709"/>
        <w:jc w:val="both"/>
      </w:pPr>
      <w:r>
        <w:t>• почти полное отсутствие в интернете отзывов о сайте или отзывы, которые преимущественно отрицательные;</w:t>
      </w:r>
    </w:p>
    <w:p w:rsidR="008022CA" w:rsidRDefault="008022CA" w:rsidP="008022CA">
      <w:pPr>
        <w:ind w:firstLine="709"/>
        <w:jc w:val="both"/>
      </w:pPr>
      <w:r>
        <w:t>• отсутствие на сайте адреса компании, которой принадлежит сайт, и других контактных данных;</w:t>
      </w:r>
    </w:p>
    <w:p w:rsidR="008022CA" w:rsidRDefault="008022CA" w:rsidP="008022CA">
      <w:pPr>
        <w:ind w:firstLine="709"/>
        <w:jc w:val="both"/>
      </w:pPr>
      <w:r>
        <w:t>• стремление продавца не дать вам времени на обдумывание покупки в переписке или во время разговора по телефону;</w:t>
      </w:r>
    </w:p>
    <w:p w:rsidR="008022CA" w:rsidRDefault="008022CA" w:rsidP="008022CA">
      <w:pPr>
        <w:ind w:firstLine="709"/>
        <w:jc w:val="both"/>
      </w:pPr>
      <w:r>
        <w:t>• переадресация на подозрительные сайты, не имеющие отношения к магазину.</w:t>
      </w:r>
    </w:p>
    <w:p w:rsidR="008022CA" w:rsidRDefault="008022CA" w:rsidP="008022CA">
      <w:pPr>
        <w:ind w:firstLine="709"/>
        <w:jc w:val="both"/>
      </w:pPr>
      <w:r>
        <w:t>Старайтесь не пользоваться для оплаты в интернете зарплатной или кредитной картой. Откройте для этих целей вторую карту в банке. Особенно это касается тех платёжных систем и интернет-магазинов, к которым вы хотите для удобства привязать карту.</w:t>
      </w:r>
    </w:p>
    <w:p w:rsidR="008022CA" w:rsidRDefault="008022CA" w:rsidP="008022CA">
      <w:pPr>
        <w:ind w:firstLine="709"/>
        <w:jc w:val="both"/>
      </w:pPr>
      <w:r>
        <w:t>Кроме того, участились случаи мошенничества с использованием услуги «Мобильный банк», позволяющей управлять счетами через мобильное устройство. Данная услуга «привязывает» банковский счет к номеру телефона клиента банка. Мошеннические действия в отношении последних возможны в случае смены ими номера телефона без переоформления услуги «Мобильный банк». Поэтому гражданам необходимо помнить, что при смене номера телефона необходимо уведомить об этом сотрудников банка, то есть данная услуга должна быть установлена на действующий номер телефона.</w:t>
      </w:r>
    </w:p>
    <w:p w:rsidR="008022CA" w:rsidRDefault="008022CA" w:rsidP="008022CA">
      <w:pPr>
        <w:ind w:firstLine="709"/>
        <w:jc w:val="both"/>
      </w:pPr>
      <w:r>
        <w:t>Ответственность за телефонное мошенничество.</w:t>
      </w:r>
    </w:p>
    <w:p w:rsidR="008022CA" w:rsidRDefault="008022CA" w:rsidP="008022CA">
      <w:pPr>
        <w:ind w:firstLine="709"/>
        <w:jc w:val="both"/>
      </w:pPr>
      <w:r>
        <w:t>Если телефонные мошенники все же сумели завладеть вашими деньгами, то вопрос о привлечении их к уголовной ответственности будет решаться по нормам статьи 159 Уголовного кодекса РФ (мошенничество). При этом сумма материального ущерба должна составить свыше 2500 рублей. Если же сумма ущерба будет ниже - ответственность наступает по статье 7.27 Кодекса Российской Федерации об административных правонарушениях «Мелкое хищение».</w:t>
      </w:r>
    </w:p>
    <w:p w:rsidR="008022CA" w:rsidRDefault="008022CA" w:rsidP="008022CA">
      <w:pPr>
        <w:ind w:firstLine="708"/>
      </w:pPr>
    </w:p>
    <w:p w:rsidR="008022CA" w:rsidRPr="008022CA" w:rsidRDefault="008022CA" w:rsidP="008022CA"/>
    <w:p w:rsidR="008022CA" w:rsidRDefault="008022CA" w:rsidP="008022CA"/>
    <w:p w:rsidR="008022CA" w:rsidRDefault="008022CA" w:rsidP="008022CA">
      <w:pPr>
        <w:ind w:firstLine="709"/>
        <w:jc w:val="both"/>
      </w:pPr>
    </w:p>
    <w:p w:rsidR="008022CA" w:rsidRDefault="008022CA" w:rsidP="008022CA">
      <w:pPr>
        <w:ind w:firstLine="709"/>
        <w:jc w:val="both"/>
      </w:pPr>
    </w:p>
    <w:p w:rsidR="008022CA" w:rsidRDefault="00613E93" w:rsidP="008022CA">
      <w:pPr>
        <w:ind w:firstLine="709"/>
        <w:jc w:val="both"/>
      </w:pPr>
      <w:r>
        <w:lastRenderedPageBreak/>
        <w:t>5.</w:t>
      </w:r>
      <w:r w:rsidR="008022CA">
        <w:t>Прокурор разъясняет</w:t>
      </w:r>
    </w:p>
    <w:p w:rsidR="008022CA" w:rsidRDefault="008022CA" w:rsidP="008022CA">
      <w:pPr>
        <w:ind w:firstLine="709"/>
        <w:jc w:val="both"/>
      </w:pPr>
      <w:r>
        <w:t>Российская Федерация как социальное государство в особую категорию выделяет нормы, осуществляющие защиту личности. Одним из основных нормативно-правовых актов, осуществляющих защиту прав личности под угрозой неотвратимости наказания, является Уголовный кодекс Российской Федерации (далее – УК РФ).</w:t>
      </w:r>
    </w:p>
    <w:p w:rsidR="008022CA" w:rsidRDefault="008022CA" w:rsidP="008022CA">
      <w:pPr>
        <w:ind w:firstLine="709"/>
        <w:jc w:val="both"/>
      </w:pPr>
      <w:r>
        <w:t>К преступлениям против личности УК РФ относит преступления против жизни и здоровья, против свободы, чести и достоинства личности, против половой неприкосновенности и половой свободы личности, против конституционных прав и свобод человека и гражданина, против семьи и несовершеннолетних.</w:t>
      </w:r>
    </w:p>
    <w:p w:rsidR="008022CA" w:rsidRDefault="008022CA" w:rsidP="008022CA">
      <w:pPr>
        <w:ind w:firstLine="709"/>
        <w:jc w:val="both"/>
      </w:pPr>
      <w:r>
        <w:t xml:space="preserve"> Наиболее тяжким преступлением против личности является убийство, (умышленное причинение смерти другому человеку), уголовная ответственность за совершение которого предусмотрена статьей 105 УК РФ. Данное преступление является умышленным и за его совершение предусмотрено наказание в виде лишения свободы на срок от 6 до 15 лет.</w:t>
      </w:r>
    </w:p>
    <w:p w:rsidR="008022CA" w:rsidRDefault="008022CA" w:rsidP="008022CA">
      <w:pPr>
        <w:ind w:firstLine="709"/>
        <w:jc w:val="both"/>
      </w:pPr>
      <w:r>
        <w:t>За совершение квалифицированного убийства, т.е. с дополнительными признаками (двух или более лиц, с особой жестокостью, несовершеннолетнего, общеопасным способом, из корыстных побуждений или по найму и т. д.), предусмотрено наказание в виде лишения свободы на срок от 8 до 20 лет, либо пожизненного лишения свободы.</w:t>
      </w:r>
    </w:p>
    <w:p w:rsidR="008022CA" w:rsidRDefault="008022CA" w:rsidP="008022CA">
      <w:pPr>
        <w:ind w:firstLine="709"/>
        <w:jc w:val="both"/>
      </w:pPr>
      <w:r>
        <w:t>Следующими по тяжести уголовный закон приводит преступления против здоровья. В результате их совершения человеку причиняется вред здоровью различной степени тяжести (легкий – статья 115 УК РФ, средний – статья 112 УК РФ). Статья 111 УК РФ предусматривает ответственность за причинение тяжкого вреда здоровью, при этом часть 4 статьи 111 УК РФ – за причинение тяжкого вреда здоровью, повлекшее по неосторожности смерть потерпевшего (является наиболее тяжким в данной подгруппе, предусмотрено наказание до 15 лет лишения свободы).</w:t>
      </w:r>
    </w:p>
    <w:p w:rsidR="008022CA" w:rsidRDefault="008022CA" w:rsidP="008022CA">
      <w:pPr>
        <w:ind w:firstLine="709"/>
        <w:jc w:val="both"/>
      </w:pPr>
      <w:r>
        <w:t>В отдельную подгруппу преступлений против личности входят преступления против половой неприкосновенности и половой свободы. Наиболее тяжкими из них являются изнасилование, т.е.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(статья 131 УК РФ) и насильственные действия сексуального характера (статья 132 УК РФ). За совершение данных преступлений (без квалифицирующих признаков) предусмотрено наказание в виде лишения свободы от 3 до 6 лет, при наличии квалифицирующих признаков (группой лиц, повлекшее заражение венерической инфекцией или смерть потерпевшего по неосторожности, в отношении малолетних и несовершеннолетних) от 15 до 20 лет лишения свободы либо пожизненное лишение свободы.</w:t>
      </w:r>
    </w:p>
    <w:p w:rsidR="008022CA" w:rsidRDefault="008022CA" w:rsidP="008022CA">
      <w:pPr>
        <w:ind w:firstLine="709"/>
        <w:jc w:val="both"/>
      </w:pPr>
      <w:r>
        <w:t>Необходимо отметить, что ответственность за преступления, предусмотренные статьями 105, 111, 126, 131, 132 УК РФ установлена с 14 лет и влечет за собой назначение наказание исключительно в виде лишения свободы.</w:t>
      </w:r>
    </w:p>
    <w:p w:rsidR="008022CA" w:rsidRDefault="008022CA" w:rsidP="008022CA">
      <w:pPr>
        <w:ind w:firstLine="709"/>
        <w:jc w:val="both"/>
      </w:pPr>
      <w:r>
        <w:t>Уголовным законом не оставлена без внимания ответственность за совершение преступлений против личности по неосторожности, в состоянии аффекта, при превышении пределов необходимой обороны, истязания, угрозы убийством (статьи 111-119 УК РФ).</w:t>
      </w:r>
    </w:p>
    <w:p w:rsidR="008022CA" w:rsidRDefault="008022CA" w:rsidP="008022CA">
      <w:pPr>
        <w:ind w:firstLine="709"/>
        <w:jc w:val="both"/>
      </w:pPr>
      <w:r>
        <w:t>Согласно статистически данным указанные преступления в большинстве случаем совершаются на фоне бытовых конфликтов лицами, находящимися в состоянии опьянения. Ответственность за данные преступления в основном не сопряжена с лишением свободы, однако не исключает и данный вид наказания.</w:t>
      </w:r>
    </w:p>
    <w:p w:rsidR="008022CA" w:rsidRDefault="008022CA" w:rsidP="008022CA">
      <w:pPr>
        <w:ind w:firstLine="709"/>
        <w:jc w:val="both"/>
      </w:pPr>
      <w:r>
        <w:lastRenderedPageBreak/>
        <w:t>Кроме того, УК РФ предусмотрены такие виды преступлений против здоровья, как принуждение к изъятию органов или тканей человека для трансплантации (ст. 120 УК РФ), заражение венерической болезнью (ст. 121 УК РФ), заражение ВИЧ-инфекцией (ст. 122 УК РФ), незаконное проведение искусственного прерывания беременности (ст. 123 УК РФ), неоказание помощи больному (ст. 124 УК РФ), оставление в опасности (ст. 125 УК РФ).</w:t>
      </w:r>
    </w:p>
    <w:p w:rsidR="008022CA" w:rsidRDefault="008022CA" w:rsidP="008022CA">
      <w:pPr>
        <w:ind w:firstLine="709"/>
        <w:jc w:val="both"/>
      </w:pPr>
      <w:r>
        <w:t>Составы указанных преступлений в качестве санкций предусматривают штраф, обязательные работы, исправительные и принудительные работы, а также лишение свободы на различные сроки.</w:t>
      </w:r>
    </w:p>
    <w:p w:rsidR="008022CA" w:rsidRDefault="008022CA" w:rsidP="008022CA">
      <w:pPr>
        <w:ind w:firstLine="709"/>
        <w:jc w:val="both"/>
      </w:pPr>
      <w:r>
        <w:t>Перечисленные выше преступления представляют особую опасность не только для личности, но и для общества в целом, в связи с чем государство устанавливает за их совершение наиболее серьезные наказания, которые служат не только мерой ответственности совершившего их лица, но и предупреждают их совершение другими лицами.</w:t>
      </w:r>
    </w:p>
    <w:p w:rsid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Default="008022CA" w:rsidP="008022CA"/>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613E93" w:rsidP="008022CA">
      <w:pPr>
        <w:ind w:firstLine="709"/>
        <w:jc w:val="both"/>
      </w:pPr>
      <w:r>
        <w:lastRenderedPageBreak/>
        <w:t>6.</w:t>
      </w:r>
      <w:r w:rsidR="008022CA">
        <w:t>Прокурор разъясняет</w:t>
      </w:r>
    </w:p>
    <w:p w:rsidR="008022CA" w:rsidRDefault="008022CA" w:rsidP="008022CA">
      <w:pPr>
        <w:ind w:firstLine="709"/>
        <w:jc w:val="both"/>
      </w:pPr>
      <w:r>
        <w:t>Дети-сироты и дети, оставшиеся без попечения родителей, а также лица из их числа (далее - дети-сироты) имеют право на предоставление благоустроенного жилья специализированного жилищного фонда по договорам найма специализированных жилых помещений.</w:t>
      </w:r>
    </w:p>
    <w:p w:rsidR="008022CA" w:rsidRDefault="008022CA" w:rsidP="008022CA">
      <w:pPr>
        <w:ind w:firstLine="709"/>
        <w:jc w:val="both"/>
      </w:pPr>
      <w:r>
        <w:t>Такое право вышеуказанной категории граждан установлено Федеральным законом от 21.12.1996 № 159-ФЗ «О дополнительных гарантиях по социальной поддержке детей-сирот и детей, оставшихся без попечения родителей». Оно возникает, если лицо, относящееся к категории детей-сирот, не имеет закрепленного за ним жилого помещения или его проживание в ранее занимаемых жилых помещениях признается невозможным.</w:t>
      </w:r>
    </w:p>
    <w:p w:rsidR="008022CA" w:rsidRDefault="008022CA" w:rsidP="008022CA">
      <w:pPr>
        <w:ind w:firstLine="709"/>
        <w:jc w:val="both"/>
      </w:pPr>
      <w:r>
        <w:t>Жилье предоставляется однократно в виде отдельной квартиры или отдельного жилого дома на основании заявления ребенка по достижении им возраста 18 лет или до достижения этого возраста в случае обретения полной дееспособности по окончании срока пребывания ребенка в образовательных, медицинских и иных организациях для детей-сирот, а также по завершении получения профессионального образования, или по окончании прохождения военной службы по призыву, или по окончании отбывания наказания в исправительных учреждениях.</w:t>
      </w:r>
    </w:p>
    <w:p w:rsidR="008022CA" w:rsidRDefault="008022CA" w:rsidP="008022CA">
      <w:pPr>
        <w:ind w:firstLine="709"/>
        <w:jc w:val="both"/>
      </w:pPr>
      <w:r>
        <w:t>Срок действия договора найма специализированного жилого помещения составляет пять лет и в случае выявления обстоятельств, свидетельствующих о необходимости оказания содействия в преодолении трудной жизненной ситуации, может быть неоднократно заключен на новый пятилетний срок.</w:t>
      </w:r>
    </w:p>
    <w:p w:rsidR="008022CA" w:rsidRDefault="008022CA" w:rsidP="008022CA">
      <w:pPr>
        <w:ind w:firstLine="709"/>
        <w:jc w:val="both"/>
      </w:pPr>
      <w:r>
        <w:t>Право на обеспечение жилым помещением сохраняется за ребенком- сиротой до его фактического обеспечения жильем.</w:t>
      </w:r>
    </w:p>
    <w:p w:rsidR="008022CA" w:rsidRDefault="008022CA" w:rsidP="008022CA">
      <w:pPr>
        <w:ind w:firstLine="709"/>
        <w:jc w:val="both"/>
      </w:pPr>
      <w:r>
        <w:t>Надлежит учитывать, что реализация прав лиц вышеуказанной категории граждан не поставлена законодательством в зависимость от наличия достаточного финансирования, в связи с чем отсутствие или недостаточность бюджетного финансирования необходимых мероприятий не является основанием для отказа в предоставлении жилого помещения.</w:t>
      </w:r>
    </w:p>
    <w:p w:rsid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Default="008022CA" w:rsidP="008022CA"/>
    <w:p w:rsidR="008022CA" w:rsidRDefault="008022CA" w:rsidP="008022CA">
      <w:pPr>
        <w:ind w:firstLine="709"/>
        <w:jc w:val="both"/>
      </w:pPr>
      <w:r>
        <w:tab/>
      </w: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613E93" w:rsidP="008022CA">
      <w:pPr>
        <w:ind w:firstLine="709"/>
        <w:jc w:val="both"/>
      </w:pPr>
      <w:r>
        <w:t>7.</w:t>
      </w:r>
      <w:r w:rsidR="008022CA">
        <w:t>Прокурор разъясняет</w:t>
      </w:r>
    </w:p>
    <w:p w:rsidR="008022CA" w:rsidRDefault="008022CA" w:rsidP="008022CA">
      <w:pPr>
        <w:ind w:firstLine="709"/>
        <w:jc w:val="both"/>
      </w:pPr>
      <w:r>
        <w:t>Документ об образовании и (или) о квалификации или наличии специальных знаний является обязательным документом при поступлении на работу, требующую специальных знаний или специальной подготовки. Основными видами документов об образовании и квалификации в соответствии со ст. 60 Федерального закона от 29.12.2012 № 273-ФЗ «Об образовании в Российской Федерации» являются диплом или удостоверение.</w:t>
      </w:r>
    </w:p>
    <w:p w:rsidR="008022CA" w:rsidRDefault="008022CA" w:rsidP="008022CA">
      <w:pPr>
        <w:ind w:firstLine="709"/>
        <w:jc w:val="both"/>
      </w:pPr>
      <w:r>
        <w:t>В соответствии со ст. 65 ТК РФ при приеме на работу работник обязан представить работодателю документы, необходимые для заключения трудового договора.</w:t>
      </w:r>
    </w:p>
    <w:p w:rsidR="008022CA" w:rsidRDefault="008022CA" w:rsidP="008022CA">
      <w:pPr>
        <w:ind w:firstLine="709"/>
        <w:jc w:val="both"/>
      </w:pPr>
      <w:r>
        <w:t>В свою очередь работодатель с письменного согласия работника может проверить подлинность диплома об образовании на сайте Рособрнадзора в Федеральном реестре сведений о документах об образовании и (или) о квалификации, документах об обучении (http://obmadzor.gov.ru/), через портал госуслуг, либо путем направления в образовательное учреждение советующего запроса.</w:t>
      </w:r>
    </w:p>
    <w:p w:rsidR="008022CA" w:rsidRDefault="008022CA" w:rsidP="008022CA">
      <w:pPr>
        <w:ind w:firstLine="709"/>
        <w:jc w:val="both"/>
      </w:pPr>
      <w:r>
        <w:t>Если работодатель установит, что предъявленный диплом или удостоверение об образовании является поддельным то для лица, представившего такой документ, наступит уголовная ответственность.</w:t>
      </w:r>
    </w:p>
    <w:p w:rsidR="008022CA" w:rsidRDefault="008022CA" w:rsidP="008022CA">
      <w:pPr>
        <w:ind w:firstLine="709"/>
        <w:jc w:val="both"/>
      </w:pPr>
      <w:r>
        <w:t>Ответственность за использование заведомо поддельного диплома об образовании наступает по ч. 3 ст. 327 УК РФ, диспозиция которой гласит, что ответственность гражданина наступает за приобретение, хранение, перевозку в целях использования или сбыта либо использование заведомо поддельного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w:t>
      </w:r>
    </w:p>
    <w:p w:rsidR="008022CA" w:rsidRDefault="008022CA" w:rsidP="008022CA">
      <w:pPr>
        <w:ind w:firstLine="709"/>
        <w:jc w:val="both"/>
      </w:pPr>
      <w:r>
        <w:t>В ч. 3 ст. 327 УК РФ под использованием заведомо поддельного (подложного) документа понимается его представление (а в случае электронного документа - в том числе посредством применения информационно-телекоммуникационных сетей, включая сеть «Интернет») по собственной инициативе или по требованию уполномоченных лиц и органов в соответствующее учреждение либо должностному лицу, иным уполномоченным лицам в качестве подлинного в целях получения (подтверждения) права, а равно освобождения от обязанности.</w:t>
      </w:r>
    </w:p>
    <w:p w:rsidR="008022CA" w:rsidRDefault="008022CA" w:rsidP="008022CA">
      <w:pPr>
        <w:ind w:firstLine="709"/>
        <w:jc w:val="both"/>
      </w:pPr>
      <w:r>
        <w:t>Предоставление заведомо поддельного диплома влечет наказание в виде ограничением свободы на срок до 1 года, либо принудительными работами на срок до 1 года, либо лишением свободы на срок до 1 года.</w:t>
      </w:r>
    </w:p>
    <w:p w:rsidR="008022CA" w:rsidRDefault="008022CA" w:rsidP="008022CA">
      <w:pPr>
        <w:ind w:firstLine="709"/>
        <w:jc w:val="both"/>
      </w:pPr>
      <w:r>
        <w:t>Помимо этого, согласно п. 11 ч. 1 ст. 81 Трудового кодекса РФ трудовой договор может быть расторгнут работодателем в случае представления работником работодателю подложных документов при заключении трудового договора.</w:t>
      </w:r>
    </w:p>
    <w:p w:rsidR="008022CA" w:rsidRDefault="008022CA" w:rsidP="008022CA">
      <w:pPr>
        <w:ind w:firstLine="709"/>
        <w:jc w:val="both"/>
      </w:pPr>
      <w:r>
        <w:t>Таким образом предоставление работодателю поддельного диплома или удостоверения об образовании грозит работнику не только привлечением к уголовной ответственности, но и увольнением по инициативе работодателя, даже в случаи если работник на момент увольнения уже получил необходимое образование в установленном законом порядке и соответствовал квалификационным требованиям по занимаемой должности.</w:t>
      </w: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613E93" w:rsidP="008022CA">
      <w:pPr>
        <w:ind w:firstLine="709"/>
        <w:jc w:val="both"/>
      </w:pPr>
      <w:r>
        <w:lastRenderedPageBreak/>
        <w:t>8.</w:t>
      </w:r>
      <w:r w:rsidR="008022CA">
        <w:t>Прокурор разъясняет</w:t>
      </w:r>
    </w:p>
    <w:p w:rsidR="008022CA" w:rsidRDefault="008022CA" w:rsidP="008022CA">
      <w:pPr>
        <w:ind w:firstLine="709"/>
        <w:jc w:val="both"/>
      </w:pPr>
      <w:r>
        <w:t>Порядок признания дома аварийным регулируется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8022CA" w:rsidRDefault="008022CA" w:rsidP="008022CA">
      <w:pPr>
        <w:ind w:firstLine="709"/>
        <w:jc w:val="both"/>
      </w:pPr>
      <w:r>
        <w:t>Оценка и обследование многоквартирного дома (МКД) в целях признания его аварийным и подлежащим сносу или реконструкции осуществляются создаваемой в этих целях межведомственной комиссией (абз. 1 п. 7 Положения).</w:t>
      </w:r>
    </w:p>
    <w:p w:rsidR="008022CA" w:rsidRDefault="008022CA" w:rsidP="008022CA">
      <w:pPr>
        <w:ind w:firstLine="709"/>
        <w:jc w:val="both"/>
      </w:pPr>
      <w:r>
        <w:t>В межведомственную комиссию по месту нахождения жилого помещения (для МОГО «Ухта» - ул. Дзержинского д. 4а МУ «УЖКХ») необходимо подать следующие документы (п. 45 Положения):</w:t>
      </w:r>
    </w:p>
    <w:p w:rsidR="008022CA" w:rsidRDefault="008022CA" w:rsidP="008022CA">
      <w:pPr>
        <w:ind w:firstLine="709"/>
        <w:jc w:val="both"/>
      </w:pPr>
      <w:r>
        <w:t>- заявление о признании МКД аварийным и подлежащим сносу или реконструкции;</w:t>
      </w:r>
    </w:p>
    <w:p w:rsidR="008022CA" w:rsidRDefault="008022CA" w:rsidP="008022CA">
      <w:pPr>
        <w:ind w:firstLine="709"/>
        <w:jc w:val="both"/>
      </w:pPr>
      <w:r>
        <w:t>- заключение специализированной организации, проводившей обследование МКД.</w:t>
      </w:r>
    </w:p>
    <w:p w:rsidR="008022CA" w:rsidRDefault="008022CA" w:rsidP="008022CA">
      <w:pPr>
        <w:ind w:firstLine="709"/>
        <w:jc w:val="both"/>
      </w:pPr>
      <w:r>
        <w:t>Граждан по своей инициативе вправе также предоставить сведения из ЕГРН о правах на жилое помещение и технический паспорт жилого помещения (п. п. 45, 45(2) Положения).</w:t>
      </w:r>
    </w:p>
    <w:p w:rsidR="008022CA" w:rsidRDefault="008022CA" w:rsidP="008022CA">
      <w:pPr>
        <w:ind w:firstLine="709"/>
        <w:jc w:val="both"/>
      </w:pPr>
      <w:r>
        <w:t>Заявление и прилагаемые к нему документы можно представить на бумажном носителе лично или по почте с уведомлением о вручении либо в форме электронных документов с использованием Единого портала госуслуг, регионального портала (при наличии) или посредством МФЦ (абз. 8 п. 45 Положения).</w:t>
      </w:r>
    </w:p>
    <w:p w:rsidR="008022CA" w:rsidRDefault="008022CA" w:rsidP="008022CA">
      <w:pPr>
        <w:ind w:firstLine="709"/>
        <w:jc w:val="both"/>
      </w:pPr>
      <w:r>
        <w:t>Межведомственная комиссия рассматривает поступившее заявление в течение 30 календарных дней и в случае отсутствия необходимости дополнительно обследования принимает одно из следующих решений (заключений) (п. п. 46, 47 Положения):</w:t>
      </w:r>
    </w:p>
    <w:p w:rsidR="008022CA" w:rsidRDefault="008022CA" w:rsidP="008022CA">
      <w:pPr>
        <w:ind w:firstLine="709"/>
        <w:jc w:val="both"/>
      </w:pPr>
      <w:r>
        <w:t>- о выявлении оснований для признания многоквартирного дома аварийным и подлежащим реконструкции;</w:t>
      </w:r>
    </w:p>
    <w:p w:rsidR="008022CA" w:rsidRDefault="008022CA" w:rsidP="008022CA">
      <w:pPr>
        <w:ind w:firstLine="709"/>
        <w:jc w:val="both"/>
      </w:pPr>
      <w:r>
        <w:t>- о выявлении оснований для признания многоквартирного дома аварийным и подлежащим сносу;</w:t>
      </w:r>
    </w:p>
    <w:p w:rsidR="008022CA" w:rsidRDefault="008022CA" w:rsidP="008022CA">
      <w:pPr>
        <w:ind w:firstLine="709"/>
        <w:jc w:val="both"/>
      </w:pPr>
      <w:r>
        <w:t>- об отсутствии оснований для признания многоквартирного дома аварийным и подлежащим сносу или реконструкции.</w:t>
      </w:r>
    </w:p>
    <w:p w:rsidR="008022CA" w:rsidRDefault="008022CA" w:rsidP="008022CA">
      <w:pPr>
        <w:ind w:firstLine="709"/>
        <w:jc w:val="both"/>
      </w:pPr>
      <w:r>
        <w:t>Решение (постановление) о признании МКД аварийным и подлежащим сносу или реконструкции принимается органом местного самоуправления, которое подлежит обжалованию в судебном порядке.</w:t>
      </w:r>
    </w:p>
    <w:p w:rsidR="008022CA" w:rsidRDefault="008022CA" w:rsidP="008022CA">
      <w:pPr>
        <w:ind w:firstLine="709"/>
        <w:jc w:val="both"/>
      </w:pPr>
      <w:r>
        <w:t>Собственники помещений в МКД, признанном аварийным, освобождаются от уплаты взносов на капитальный ремонт общего имущества в таком доме. Освобождение собственников помещений в аварийном МКД от обязанности по уплате иных жилищно-коммунальных услуг (до прекращения права собственности в установленном порядке) законодательством не предусмотрено (ст. 210 ГК РФ; п. 5 ч. 2 ст. 153, ч. 2 ст. 154, ч. 2 ст. 169 ЖК РФ).</w:t>
      </w:r>
    </w:p>
    <w:p w:rsidR="008022CA" w:rsidRDefault="008022CA" w:rsidP="008022CA">
      <w:pPr>
        <w:ind w:firstLine="709"/>
        <w:jc w:val="both"/>
      </w:pPr>
      <w:r>
        <w:t>Если МКД включен в региональную адресную программу переселения граждан из аварийного жилищного фонда, то собственники жилых помещений в таком доме по своему выбору имеют право на предоставление другого жилого помещения взамен изымаемого или на получение денежного возмещения за изымаемое жилое помещение (ч. 6 - 8, 10 ст. 32 ЖК РФ).</w:t>
      </w:r>
    </w:p>
    <w:p w:rsidR="008022CA" w:rsidRDefault="008022CA" w:rsidP="008022CA">
      <w:pPr>
        <w:ind w:firstLine="709"/>
        <w:jc w:val="both"/>
      </w:pPr>
    </w:p>
    <w:p w:rsidR="008022CA" w:rsidRDefault="008022CA" w:rsidP="008022CA">
      <w:pPr>
        <w:ind w:firstLine="709"/>
        <w:jc w:val="both"/>
      </w:pPr>
      <w:r>
        <w:lastRenderedPageBreak/>
        <w:t>Исключение составляют граждане, которые приобрели право собственности на жилое помещение (кроме приобретения права собственности в порядке наследования) после признания многоквартирного дома в установленном порядке аварийным и подлежащим сносу или реконструкции. Указанные лица имеют право только на выплату соответствующего возмещения (ч. 8.2 ст. 32 ЖК РФ).</w:t>
      </w:r>
    </w:p>
    <w:p w:rsidR="008022CA" w:rsidRDefault="008022CA" w:rsidP="008022CA">
      <w:pPr>
        <w:ind w:firstLine="709"/>
        <w:jc w:val="both"/>
      </w:pPr>
      <w:r>
        <w:t>Если же МКД не включен в региональную адресную программу переселения граждан из аварийного жилищного фонда, то собственники жилых помещений в таком доме в общем случае также могут рассчитывать только на выплату им возмещения, если иное не предусмотрено соглашением с органом государственной власти или местного самоуправления (ч. 1, 8 ст. 32 ЖК РФ)».</w:t>
      </w:r>
    </w:p>
    <w:p w:rsidR="008022CA" w:rsidRDefault="008022CA" w:rsidP="008022CA">
      <w:pPr>
        <w:tabs>
          <w:tab w:val="left" w:pos="1426"/>
        </w:tabs>
      </w:pPr>
    </w:p>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Default="008022CA" w:rsidP="008022CA"/>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613E93" w:rsidP="008022CA">
      <w:pPr>
        <w:ind w:firstLine="709"/>
        <w:jc w:val="both"/>
      </w:pPr>
      <w:r>
        <w:lastRenderedPageBreak/>
        <w:t>9.</w:t>
      </w:r>
      <w:r w:rsidR="008022CA">
        <w:t>Прокурор разъясняет</w:t>
      </w:r>
    </w:p>
    <w:p w:rsidR="008022CA" w:rsidRDefault="008022CA" w:rsidP="008022CA">
      <w:pPr>
        <w:ind w:firstLine="709"/>
        <w:jc w:val="both"/>
      </w:pPr>
      <w:r>
        <w:t>Порядок признания дома аварийным регулируется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8022CA" w:rsidRDefault="008022CA" w:rsidP="008022CA">
      <w:pPr>
        <w:ind w:firstLine="709"/>
        <w:jc w:val="both"/>
      </w:pPr>
      <w:r>
        <w:t>Оценка и обследование многоквартирного дома (МКД) в целях признания его аварийным и подлежащим сносу или реконструкции осуществляются создаваемой в этих целях межведомственной комиссией (абз. 1 п. 7 Положения).</w:t>
      </w:r>
    </w:p>
    <w:p w:rsidR="008022CA" w:rsidRDefault="008022CA" w:rsidP="008022CA">
      <w:pPr>
        <w:ind w:firstLine="709"/>
        <w:jc w:val="both"/>
      </w:pPr>
      <w:r>
        <w:t>В межведомственную комиссию по месту нахождения жилого помещения (для МОГО «Ухта» - ул. Дзержинского д. 4а МУ «УЖКХ») необходимо подать следующие документы (п. 45 Положения):</w:t>
      </w:r>
    </w:p>
    <w:p w:rsidR="008022CA" w:rsidRDefault="008022CA" w:rsidP="008022CA">
      <w:pPr>
        <w:ind w:firstLine="709"/>
        <w:jc w:val="both"/>
      </w:pPr>
      <w:r>
        <w:t>- заявление о признании МКД аварийным и подлежащим сносу или реконструкции;</w:t>
      </w:r>
    </w:p>
    <w:p w:rsidR="008022CA" w:rsidRDefault="008022CA" w:rsidP="008022CA">
      <w:pPr>
        <w:ind w:firstLine="709"/>
        <w:jc w:val="both"/>
      </w:pPr>
      <w:r>
        <w:t>- заключение специализированной организации, проводившей обследование МКД.</w:t>
      </w:r>
    </w:p>
    <w:p w:rsidR="008022CA" w:rsidRDefault="008022CA" w:rsidP="008022CA">
      <w:pPr>
        <w:ind w:firstLine="709"/>
        <w:jc w:val="both"/>
      </w:pPr>
      <w:r>
        <w:t>Граждан по своей инициативе вправе также предоставить сведения из ЕГРН о правах на жилое помещение и технический паспорт жилого помещения (п. п. 45, 45(2) Положения).</w:t>
      </w:r>
    </w:p>
    <w:p w:rsidR="008022CA" w:rsidRDefault="008022CA" w:rsidP="008022CA">
      <w:pPr>
        <w:ind w:firstLine="709"/>
        <w:jc w:val="both"/>
      </w:pPr>
      <w:r>
        <w:t>Заявление и прилагаемые к нему документы можно представить на бумажном носителе лично или по почте с уведомлением о вручении либо в форме электронных документов с использованием Единого портала госуслуг, регионального портала (при наличии) или посредством МФЦ (абз. 8 п. 45 Положения).</w:t>
      </w:r>
    </w:p>
    <w:p w:rsidR="008022CA" w:rsidRDefault="008022CA" w:rsidP="008022CA">
      <w:pPr>
        <w:ind w:firstLine="709"/>
        <w:jc w:val="both"/>
      </w:pPr>
      <w:r>
        <w:t>Межведомственная комиссия рассматривает поступившее заявление в течение 30 календарных дней и в случае отсутствия необходимости дополнительно обследования принимает одно из следующих решений (заключений) (п. п. 46, 47 Положения):</w:t>
      </w:r>
    </w:p>
    <w:p w:rsidR="008022CA" w:rsidRDefault="008022CA" w:rsidP="008022CA">
      <w:pPr>
        <w:ind w:firstLine="709"/>
        <w:jc w:val="both"/>
      </w:pPr>
      <w:r>
        <w:t>- о выявлении оснований для признания многоквартирного дома аварийным и подлежащим реконструкции;</w:t>
      </w:r>
    </w:p>
    <w:p w:rsidR="008022CA" w:rsidRDefault="008022CA" w:rsidP="008022CA">
      <w:pPr>
        <w:ind w:firstLine="709"/>
        <w:jc w:val="both"/>
      </w:pPr>
      <w:r>
        <w:t>- о выявлении оснований для признания многоквартирного дома аварийным и подлежащим сносу;</w:t>
      </w:r>
    </w:p>
    <w:p w:rsidR="008022CA" w:rsidRDefault="008022CA" w:rsidP="008022CA">
      <w:pPr>
        <w:ind w:firstLine="709"/>
        <w:jc w:val="both"/>
      </w:pPr>
      <w:r>
        <w:t>- об отсутствии оснований для признания многоквартирного дома аварийным и подлежащим сносу или реконструкции.</w:t>
      </w:r>
    </w:p>
    <w:p w:rsidR="008022CA" w:rsidRDefault="008022CA" w:rsidP="008022CA">
      <w:pPr>
        <w:ind w:firstLine="709"/>
        <w:jc w:val="both"/>
      </w:pPr>
      <w:r>
        <w:t>Решение (постановление) о признании МКД аварийным и подлежащим сносу или реконструкции принимается органом местного самоуправления, которое подлежит обжалованию в судебном порядке.</w:t>
      </w:r>
    </w:p>
    <w:p w:rsidR="008022CA" w:rsidRDefault="008022CA" w:rsidP="008022CA">
      <w:pPr>
        <w:ind w:firstLine="709"/>
        <w:jc w:val="both"/>
      </w:pPr>
      <w:r>
        <w:t>Собственники помещений в МКД, признанном аварийным, освобождаются от уплаты взносов на капитальный ремонт общего имущества в таком доме. Освобождение собственников помещений в аварийном МКД от обязанности по уплате иных жилищно-коммунальных услуг (до прекращения права собственности в установленном порядке) законодательством не предусмотрено (ст. 210 ГК РФ; п. 5 ч. 2 ст. 153, ч. 2 ст. 154, ч. 2 ст. 169 ЖК РФ).</w:t>
      </w:r>
    </w:p>
    <w:p w:rsidR="008022CA" w:rsidRDefault="008022CA" w:rsidP="008022CA">
      <w:pPr>
        <w:ind w:firstLine="709"/>
        <w:jc w:val="both"/>
      </w:pPr>
      <w:r>
        <w:t>Если МКД включен в региональную адресную программу переселения граждан из аварийного жилищного фонда, то собственники жилых помещений в таком доме по своему выбору имеют право на предоставление другого жилого помещения взамен изымаемого или на получение денежного возмещения за изымаемое жилое помещение (ч. 6 - 8, 10 ст. 32 ЖК РФ).</w:t>
      </w:r>
    </w:p>
    <w:p w:rsidR="008022CA" w:rsidRDefault="008022CA" w:rsidP="008022CA">
      <w:pPr>
        <w:ind w:firstLine="709"/>
        <w:jc w:val="both"/>
      </w:pPr>
    </w:p>
    <w:p w:rsidR="008022CA" w:rsidRDefault="008022CA" w:rsidP="008022CA">
      <w:pPr>
        <w:ind w:firstLine="709"/>
        <w:jc w:val="both"/>
      </w:pPr>
      <w:r>
        <w:lastRenderedPageBreak/>
        <w:t>Исключение составляют граждане, которые приобрели право собственности на жилое помещение (кроме приобретения права собственности в порядке наследования) после признания многоквартирного дома в установленном порядке аварийным и подлежащим сносу или реконструкции. Указанные лица имеют право только на выплату соответствующего возмещения (ч. 8.2 ст. 32 ЖК РФ).</w:t>
      </w:r>
    </w:p>
    <w:p w:rsidR="008022CA" w:rsidRDefault="008022CA" w:rsidP="008022CA">
      <w:pPr>
        <w:ind w:firstLine="709"/>
        <w:jc w:val="both"/>
      </w:pPr>
      <w:r>
        <w:t>Если же МКД не включен в региональную адресную программу переселения граждан из аварийного жилищного фонда, то собственники жилых помещений в таком доме в общем случае также могут рассчитывать только на выплату им возмещения, если иное не предусмотрено соглашением с органом государственной власти или местного самоуправления (ч. 1, 8 ст. 32 ЖК РФ)».</w:t>
      </w:r>
    </w:p>
    <w:p w:rsidR="008022CA" w:rsidRPr="006C38EF" w:rsidRDefault="008022CA" w:rsidP="008022CA"/>
    <w:p w:rsidR="008022CA" w:rsidRDefault="008022CA" w:rsidP="008022CA">
      <w:pPr>
        <w:ind w:firstLine="708"/>
      </w:pPr>
    </w:p>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Pr="008022CA" w:rsidRDefault="008022CA" w:rsidP="008022CA"/>
    <w:p w:rsidR="008022CA" w:rsidRDefault="008022CA" w:rsidP="008022CA"/>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8022CA" w:rsidP="008022CA">
      <w:pPr>
        <w:ind w:firstLine="709"/>
        <w:jc w:val="both"/>
      </w:pPr>
    </w:p>
    <w:p w:rsidR="008022CA" w:rsidRDefault="00613E93" w:rsidP="008022CA">
      <w:pPr>
        <w:ind w:firstLine="709"/>
        <w:jc w:val="both"/>
      </w:pPr>
      <w:r>
        <w:lastRenderedPageBreak/>
        <w:t>10.</w:t>
      </w:r>
      <w:r w:rsidR="008022CA">
        <w:t>Прокурор разъясняет</w:t>
      </w:r>
    </w:p>
    <w:p w:rsidR="008022CA" w:rsidRDefault="008022CA" w:rsidP="008022CA">
      <w:pPr>
        <w:ind w:firstLine="709"/>
        <w:jc w:val="both"/>
      </w:pPr>
      <w:r>
        <w:t>Постановлением Правительства Российской Федерации от 02.11.2021 № 1908 утвержден перечень доходов, с которых может производиться удержание алиментов на содержание несовершеннолетних детей.</w:t>
      </w:r>
    </w:p>
    <w:p w:rsidR="008022CA" w:rsidRDefault="008022CA" w:rsidP="008022CA">
      <w:pPr>
        <w:ind w:firstLine="709"/>
        <w:jc w:val="both"/>
      </w:pPr>
      <w:r>
        <w:t>Так, утвержденный список относит к указанным доходам: заработную плату; денежное содержание (вознаграждения) и иные выплаты, начисленные за отработанное время; гонорары; надбавки и доплаты к тарифным ставкам, окладам за профессиональное мастерство, классность, выслугу лет (стаж работы), ученую степень и т.д.; выплаты, связанные с условиями труда, обусловленных работой в местностях с особыми климатическими условиями, с вредными и (или) опасными условиями труда, в условиях, отклоняющихся от нормальных; суммы вознаграждения педагогическим работникам за классное руководство; денежные выплаты врачам; премии, вознаграждения, компенсационные и стимулирующие выплаты; суммы среднего заработка сохраняемого за работником во всех случаях; все виды пенсии с учетом надбавок, повышений и доплат к ним; стипендии; пособия по временной нетрудоспособности, по безработице; суммы, выплачиваемые за период трудоустройства уволенным в связи с сокращением численности или штата.</w:t>
      </w:r>
    </w:p>
    <w:p w:rsidR="008022CA" w:rsidRDefault="008022CA" w:rsidP="008022CA">
      <w:pPr>
        <w:ind w:firstLine="709"/>
        <w:jc w:val="both"/>
      </w:pPr>
      <w:r>
        <w:t>Также алименты могут удерживаться с доходов от реализации товаров (работ, услуг, имущественных прав); с доходов от предпринимательской деятельности; с дивидендов, процентов и с иных доходов от ценных бумаг и иных выплат.</w:t>
      </w:r>
    </w:p>
    <w:p w:rsidR="008022CA" w:rsidRDefault="008022CA" w:rsidP="008022CA">
      <w:pPr>
        <w:ind w:firstLine="709"/>
        <w:jc w:val="both"/>
      </w:pPr>
      <w:r>
        <w:t>Исключением являются доходов, перечисленные в ст. 101 Федерального закона от 02.10.2007 № 229-ФЗ «Об исполнительном производстве», а именно: денежные суммы, выплачиваемые в возмещение вреда, причиненного здоровью или в связи со смертью кормильца; денежные суммы, выплачиваемые в следствии получения увечья при исполнении служебных обязанностей и членам их семей в случае гибели (смерти) лица при исполнении служебных обязанностей; компенсационные выплаты за счет средств бюджета всех уровней пострадавшим в результате радиационных или техногенных катастроф, а также при уходе за нетрудоспособными гражданами; периодичные денежные выплаты отдельным категориям граждан; компенсационные выплаты, в связи со служебной командировкой, с переводом, приемом или направлением на работу в другую местность, с изнашиванием инструмента, в связи с рождением ребенка, со смертью родных, с регистрацией брака; пособия и выплаты гражданам, имеющим детей, беременным женщинам; средства материнского (семейного) капитала; суммы единовременной материальной помощи; суммы компенсации стоимости проезда к месту лечения и обратно; социальное пособие на погребение и иные выплаты, предусмотренные федеральным законодательством.</w:t>
      </w:r>
    </w:p>
    <w:p w:rsidR="008022CA" w:rsidRDefault="008022CA" w:rsidP="008022CA">
      <w:pPr>
        <w:ind w:firstLine="709"/>
        <w:jc w:val="both"/>
      </w:pPr>
      <w:r>
        <w:t>В случае неуплаты алиментов законодательством предусмотрена административная ответственность по ст. 5.35.1 КоАП РФ, а в дальнейшем уголовная ответственность по 157 УК РФ.</w:t>
      </w:r>
    </w:p>
    <w:p w:rsidR="00613E93" w:rsidRDefault="00613E93" w:rsidP="008022CA"/>
    <w:p w:rsidR="00613E93" w:rsidRPr="00613E93" w:rsidRDefault="00613E93" w:rsidP="00613E93"/>
    <w:p w:rsidR="00613E93" w:rsidRPr="00613E93" w:rsidRDefault="00613E93" w:rsidP="00613E93"/>
    <w:p w:rsidR="00613E93" w:rsidRDefault="00613E93" w:rsidP="00613E93"/>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r>
        <w:lastRenderedPageBreak/>
        <w:t>11.Прокурор разъясняет</w:t>
      </w:r>
    </w:p>
    <w:p w:rsidR="00613E93" w:rsidRDefault="00613E93" w:rsidP="00613E93">
      <w:pPr>
        <w:ind w:firstLine="709"/>
        <w:jc w:val="both"/>
      </w:pPr>
      <w:r>
        <w:t>Федеральным законом от 14.07.2022 № 263 внесены изменения в части первую и вторую Налогового кодекса Российской Федерации (далее – НК РФ) по механизму уплаты налогов, сборов, страховых взносов.</w:t>
      </w:r>
    </w:p>
    <w:p w:rsidR="00613E93" w:rsidRDefault="00613E93" w:rsidP="00613E93">
      <w:pPr>
        <w:ind w:firstLine="709"/>
        <w:jc w:val="both"/>
      </w:pPr>
      <w:r>
        <w:t>Так, пунктом 2 статьи 1 Федерального закона № 263-ФЗ глава 1 НК РФ дополнена статьей 11.3, в соответствии с которой с 1 января 2023 года уплата обязательных платежей осуществляется путем внесения единого налогового платежа (далее ‒ ЕНП) на единый налоговый счёт (далее ‒ ЕНС).</w:t>
      </w:r>
    </w:p>
    <w:p w:rsidR="00613E93" w:rsidRDefault="00613E93" w:rsidP="00613E93">
      <w:pPr>
        <w:ind w:firstLine="709"/>
        <w:jc w:val="both"/>
      </w:pPr>
      <w:r>
        <w:t>Единым налоговым платежом признаются денежные средства, перечисленные налогоплательщиком, плательщиком сбора, плательщиком страховых взносов, налоговым агентом и (или) иным лицом (далее – плательщик) в бюджетную систему Российской Федерации на счет Федерального казначейства, предназначенные для исполнения совокупной обязанности, а также денежные средства, взысканные с плательщика. Единым налоговым платежом также признаются суммы денежных средств, подлежащие учету на едином налоговом счете.</w:t>
      </w:r>
    </w:p>
    <w:p w:rsidR="00613E93" w:rsidRDefault="00613E93" w:rsidP="00613E93">
      <w:pPr>
        <w:ind w:firstLine="709"/>
        <w:jc w:val="both"/>
      </w:pPr>
      <w:r>
        <w:t>Таким образом, ЕНП предполагает уплату всех налогов, сборов и страховых взносов на ЕНС в Федеральном казначействе платёжными поручениями с одинаковыми реквизитами, при наступлении срока уплаты которых инспекторы налогового органа самостоятельно списывают необходимую сумму по каждому платежу.</w:t>
      </w:r>
    </w:p>
    <w:p w:rsidR="00613E93" w:rsidRDefault="00613E93" w:rsidP="00613E93">
      <w:pPr>
        <w:ind w:firstLine="709"/>
        <w:jc w:val="both"/>
      </w:pPr>
      <w:r>
        <w:t>ЕНС ведется в отношении каждого физического лица и каждой организации, являющихся налогоплательщиками (плательщиками сборов, плательщиками страховых взносов) и налоговыми агентами.</w:t>
      </w:r>
    </w:p>
    <w:p w:rsidR="00613E93" w:rsidRDefault="00613E93" w:rsidP="00613E93">
      <w:pPr>
        <w:ind w:firstLine="709"/>
        <w:jc w:val="both"/>
      </w:pPr>
      <w:r>
        <w:t>Статьей 58 НК РФ предусмотрена возможность уплаты отдельных видов обязательных платежей по усмотрению плательщика по старой системе или в качестве ЕНП (например, сбор за пользование объектами животного мира) и обязанность уплаты по старой системе (например, НДФЛ по патенту для иностранцев).</w:t>
      </w:r>
    </w:p>
    <w:p w:rsidR="00613E93" w:rsidRDefault="00613E93" w:rsidP="00613E93">
      <w:pPr>
        <w:ind w:firstLine="709"/>
        <w:jc w:val="both"/>
      </w:pPr>
      <w:r>
        <w:t>Кроме того, с 01.01.2023 установлены единые сроки для сдачи отчетов ‒ 25 число соответствующего месяца, при этом периодичность сдачи отчетов осталась прежней, а также сроки для уплаты обязательных платежей ‒ 28 число соответствующего месяца.</w:t>
      </w:r>
    </w:p>
    <w:p w:rsidR="00613E93" w:rsidRDefault="00613E93" w:rsidP="00613E93">
      <w:pPr>
        <w:ind w:firstLine="709"/>
        <w:jc w:val="both"/>
      </w:pPr>
      <w:r>
        <w:t>Важно отметить, что ЕНС ‒ форма учёта обязательных платежей, а не режим налогообложения, система налогообложения остаётся прежней.</w:t>
      </w:r>
    </w:p>
    <w:p w:rsidR="00613E93" w:rsidRPr="00FD56C2" w:rsidRDefault="00613E93" w:rsidP="00613E93">
      <w:pPr>
        <w:ind w:firstLine="709"/>
        <w:jc w:val="both"/>
      </w:pPr>
      <w:r>
        <w:t>Внесение ЕНП возможно через банки, сервис оплаты налогов на сайте ФНС «Уплата налогов и пошлин», личный кабинет налогоплательщика».</w:t>
      </w:r>
    </w:p>
    <w:p w:rsidR="00613E93" w:rsidRDefault="00613E93" w:rsidP="00613E93">
      <w:pPr>
        <w:ind w:firstLine="708"/>
      </w:pPr>
    </w:p>
    <w:p w:rsidR="00613E93" w:rsidRPr="00613E93" w:rsidRDefault="00613E93" w:rsidP="00613E93"/>
    <w:p w:rsidR="00613E93" w:rsidRPr="00613E93" w:rsidRDefault="00613E93" w:rsidP="00613E93"/>
    <w:p w:rsidR="00613E93" w:rsidRPr="00613E93" w:rsidRDefault="00613E93" w:rsidP="00613E93"/>
    <w:p w:rsidR="00613E93" w:rsidRPr="00613E93" w:rsidRDefault="00613E93" w:rsidP="00613E93"/>
    <w:p w:rsidR="00613E93" w:rsidRDefault="00613E93" w:rsidP="00613E93"/>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r>
        <w:lastRenderedPageBreak/>
        <w:t>12.Прокурор разъясняет.</w:t>
      </w:r>
    </w:p>
    <w:p w:rsidR="00613E93" w:rsidRDefault="00613E93" w:rsidP="00613E93">
      <w:pPr>
        <w:ind w:firstLine="709"/>
        <w:jc w:val="both"/>
      </w:pPr>
      <w:r>
        <w:t xml:space="preserve">Противодействие коррупции 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 которым отводится центральное место в реализации антикоррупционного законодательства и обеспечении его неукоснительного соблюдения. Прокуратура Российской Федерации – это единая федеральная централизованная система органов, осуществляющих надзор за соблюдением Конституции Российской Федерации от имени Российской Федерации и исполнением законов, действующих на ее территории. </w:t>
      </w:r>
    </w:p>
    <w:p w:rsidR="00613E93" w:rsidRDefault="00613E93" w:rsidP="00613E93">
      <w:pPr>
        <w:ind w:firstLine="709"/>
        <w:jc w:val="both"/>
      </w:pPr>
      <w:r>
        <w:t xml:space="preserve">Органы прокуратуры осуществляют свою антикоррупционную деятельность на основании Конституции Российской Федерации, Федерального закона от 17 января 1992 г. № 2202-1 «О прокуратуре Российской Федерации», Федерального закона от 25 декабря 2008 г. № 273-ФЗ «О противодействии коррупции», иных федеральных законов и утверждаемого Президентом Российской Федерации Национального плана противодействия коррупции. В соответствии со статьей 36 Конвенции Организации Объединенных Наций против коррупции в 2007 году в системе органов прокуратуры Российской Федерации созданы специализированные подразделения по надзору за исполнением законодательства о противодействии коррупции (далее – СППК). </w:t>
      </w:r>
    </w:p>
    <w:p w:rsidR="00613E93" w:rsidRDefault="00613E93" w:rsidP="00613E93">
      <w:pPr>
        <w:ind w:firstLine="709"/>
        <w:jc w:val="both"/>
      </w:pPr>
      <w:r>
        <w:t xml:space="preserve">В частности, в Генеральной прокуратуры Российской Федерации образовано управление по надзору за исполнением законодательства о противодействии коррупции. Аналогичные СППК созданы в прокуратурах субъектов Российской Федерации и приравненных к ним специализированных прокуратурах. В целях гарантии независимости и самостоятельности таких подразделений для их работников предусмотрены особая процедура назначения на должность и освобождения от должности, а также специальный порядок привлечения к ответственности. </w:t>
      </w:r>
    </w:p>
    <w:p w:rsidR="00613E93" w:rsidRDefault="00613E93" w:rsidP="00613E93">
      <w:pPr>
        <w:ind w:firstLine="709"/>
        <w:jc w:val="both"/>
      </w:pPr>
      <w:r>
        <w:t xml:space="preserve">Назначение на должность производится после тщательного изучения в Генеральной прокуратуре Российской Федерации личности кандидата, который должен иметь не менее пяти лет стажа работы в прокуратуре, обладать необходимыми профессиональными качествами и безупречной репутацией. Отбор кандидатур происходит на заседании специальной комиссии. Работники СППК как на региональном,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руководства Генеральной прокуратуры Российской Федерации. 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 (далее – управление), а оперативное руководство работниками таких подразделений – лично прокуроры субъектов Российской Федерации, приравненные к ним военные прокуроры и прокуроры иных специализированных прокуратур. </w:t>
      </w:r>
    </w:p>
    <w:p w:rsidR="00613E93" w:rsidRDefault="00613E93" w:rsidP="00613E93">
      <w:pPr>
        <w:ind w:firstLine="709"/>
        <w:jc w:val="both"/>
      </w:pPr>
      <w:r>
        <w:t xml:space="preserve">В состав управления входят: отдел по надзору за исполнением федерального законодательства; отдел по надзору за уголовно-процессуальной и оперативно-розыскной деятельностью, обеспечению участия прокуроров в рассмотрении уголовных дел судами; организационно-аналитический отдел; старшие прокуроры управления с дислокацией в федеральных округах страны, реализующие надзорные полномочия в отношении государственных органов окружного и межрегионального уровня. Тем самым в России в системе органов прокуратуры создана независимая, вертикально интегрированная структура, призванная обеспечить комплексный подход к противодействию коррупции и устойчивая к возможному давлению извне со стороны представителей любых ветвей власти. Установленные для работников подразделений гарантии независимости позволяют эффективно и результативно осуществлять возложенные функции, невзирая на уровень проверяемого органа. </w:t>
      </w:r>
    </w:p>
    <w:p w:rsidR="00613E93" w:rsidRDefault="00613E93" w:rsidP="00613E93">
      <w:pPr>
        <w:ind w:firstLine="709"/>
        <w:jc w:val="both"/>
      </w:pPr>
      <w:r>
        <w:lastRenderedPageBreak/>
        <w:t>Деятельность СППК направлена на укрепление законности, защиту прав и свобод граждан, прав и законных интересов юридических лиц (организаций), охраняемых законом интересов общества и государства посредством реализации комплекса мер, обеспечивающих эффективное противодействие коррупционным проявлениям. В соответствии с Федеральным законом от 25.12.2008 № 273-ФЗ «О противодействии коррупции» противодействие коррупции включает в себя: -предупреждение коррупции и последующее устранение ее причин (профилактика коррупции); -борьба с коррупцией (выявление, предупреждение, пресечение, раскрытие и расследование коррупционных правонарушений); -минимизация и ликвидация последствий коррупционных проявлений.</w:t>
      </w:r>
    </w:p>
    <w:p w:rsidR="00613E93" w:rsidRDefault="00613E93" w:rsidP="00613E93"/>
    <w:p w:rsidR="00613E93" w:rsidRPr="00613E93" w:rsidRDefault="00613E93" w:rsidP="00613E93"/>
    <w:p w:rsidR="00613E93" w:rsidRPr="00613E93" w:rsidRDefault="00613E93" w:rsidP="00613E93"/>
    <w:p w:rsidR="00613E93" w:rsidRPr="00613E93" w:rsidRDefault="00613E93" w:rsidP="00613E93"/>
    <w:p w:rsidR="00613E93" w:rsidRPr="00613E93" w:rsidRDefault="00613E93" w:rsidP="00613E93"/>
    <w:p w:rsidR="00613E93" w:rsidRPr="00613E93" w:rsidRDefault="00613E93" w:rsidP="00613E93"/>
    <w:p w:rsidR="00613E93" w:rsidRPr="00613E93" w:rsidRDefault="00613E93" w:rsidP="00613E93"/>
    <w:p w:rsidR="00613E93" w:rsidRPr="00613E93" w:rsidRDefault="00613E93" w:rsidP="00613E93"/>
    <w:p w:rsidR="00613E93" w:rsidRPr="00613E93" w:rsidRDefault="00613E93" w:rsidP="00613E93"/>
    <w:p w:rsidR="00613E93" w:rsidRDefault="00613E93" w:rsidP="00613E93"/>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p>
    <w:p w:rsidR="00613E93" w:rsidRDefault="00613E93" w:rsidP="00613E93">
      <w:pPr>
        <w:ind w:firstLine="709"/>
        <w:jc w:val="both"/>
      </w:pPr>
      <w:r>
        <w:lastRenderedPageBreak/>
        <w:t>13. Разъяснения прокуратуры</w:t>
      </w:r>
    </w:p>
    <w:p w:rsidR="00613E93" w:rsidRDefault="00613E93" w:rsidP="00613E93">
      <w:pPr>
        <w:ind w:firstLine="709"/>
        <w:jc w:val="both"/>
      </w:pPr>
      <w:r>
        <w:t>Об изменениях в антикоррупционном законодательстве</w:t>
      </w:r>
    </w:p>
    <w:p w:rsidR="00613E93" w:rsidRDefault="00613E93" w:rsidP="00613E93">
      <w:pPr>
        <w:ind w:firstLine="709"/>
        <w:jc w:val="both"/>
      </w:pPr>
      <w:r>
        <w:t>Федеральным законом от 13 июня 2023 года № 258-ФЗ «О внесении изменений в отдельные законодательные акты Российской Федерации» установлен порядок осуществления проверки соблюдения антикоррупционных требований лицом, на которое такие требования были распространены, в случае его увольнения (прекращения полномочий) во время проведения указанной проверки или после ее завершения и до принятия решения о применении к данному лицу взыскания за коррупционное правонарушение.</w:t>
      </w:r>
    </w:p>
    <w:p w:rsidR="00613E93" w:rsidRDefault="00613E93" w:rsidP="00613E93">
      <w:pPr>
        <w:ind w:firstLine="709"/>
        <w:jc w:val="both"/>
      </w:pPr>
      <w:r>
        <w:t>Так, статьей 13.5 Федерального закона РФ от 25 декабря 2008 года № 273-ФЗ «О противодействии коррупции» (с учетом внесенных 13 июня 2023 года изменений) предусмотрена обязанность направления в прокуратуру материалов, полученных после завершения антикоррупционной проверки или в ходе ее осуществления.</w:t>
      </w:r>
    </w:p>
    <w:p w:rsidR="00613E93" w:rsidRDefault="00613E93" w:rsidP="00613E93">
      <w:pPr>
        <w:ind w:firstLine="709"/>
        <w:jc w:val="both"/>
      </w:pPr>
      <w:r>
        <w:t>Одновременно установлено, что в случае, если антикоррупционная проверка не завершена в связи с увольнением проверяемого лица, Генеральный прокурор Российской Федерации или подчиненные ему прокуроры, принимают решение об осуществлении проверки достоверности и полноты представленных указанным проверяющим лицом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w:t>
      </w:r>
    </w:p>
    <w:p w:rsidR="00613E93" w:rsidRDefault="00613E93" w:rsidP="00613E93">
      <w:pPr>
        <w:ind w:firstLine="709"/>
        <w:jc w:val="both"/>
      </w:pPr>
      <w:r>
        <w:t>Кроме того, предусмотрена возможность обращения Генерального прокурора Российской Федерации или подчиненных ему прокуроров в установленном порядке в суд с заявлением об изменении основания и формулировки увольнения (прекращения полномочий) проверяемого лица.</w:t>
      </w:r>
    </w:p>
    <w:p w:rsidR="00AA2577" w:rsidRPr="00613E93" w:rsidRDefault="00AA2577" w:rsidP="00613E93"/>
    <w:sectPr w:rsidR="00AA2577" w:rsidRPr="00613E93" w:rsidSect="00DA4E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90F" w:rsidRDefault="00B1190F" w:rsidP="008022CA">
      <w:pPr>
        <w:spacing w:after="0" w:line="240" w:lineRule="auto"/>
      </w:pPr>
      <w:r>
        <w:separator/>
      </w:r>
    </w:p>
  </w:endnote>
  <w:endnote w:type="continuationSeparator" w:id="1">
    <w:p w:rsidR="00B1190F" w:rsidRDefault="00B1190F" w:rsidP="00802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90F" w:rsidRDefault="00B1190F" w:rsidP="008022CA">
      <w:pPr>
        <w:spacing w:after="0" w:line="240" w:lineRule="auto"/>
      </w:pPr>
      <w:r>
        <w:separator/>
      </w:r>
    </w:p>
  </w:footnote>
  <w:footnote w:type="continuationSeparator" w:id="1">
    <w:p w:rsidR="00B1190F" w:rsidRDefault="00B1190F" w:rsidP="008022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397793"/>
    <w:rsid w:val="001F6EE9"/>
    <w:rsid w:val="00397793"/>
    <w:rsid w:val="00613E93"/>
    <w:rsid w:val="008022CA"/>
    <w:rsid w:val="00AA2577"/>
    <w:rsid w:val="00B1190F"/>
    <w:rsid w:val="00BD0675"/>
    <w:rsid w:val="00DA4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22C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22CA"/>
  </w:style>
  <w:style w:type="paragraph" w:styleId="a5">
    <w:name w:val="footer"/>
    <w:basedOn w:val="a"/>
    <w:link w:val="a6"/>
    <w:uiPriority w:val="99"/>
    <w:semiHidden/>
    <w:unhideWhenUsed/>
    <w:rsid w:val="008022C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22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5766</Words>
  <Characters>32869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Коростелева</dc:creator>
  <cp:keywords/>
  <dc:description/>
  <cp:lastModifiedBy>Пользователь Windows</cp:lastModifiedBy>
  <cp:revision>6</cp:revision>
  <dcterms:created xsi:type="dcterms:W3CDTF">2023-12-23T08:35:00Z</dcterms:created>
  <dcterms:modified xsi:type="dcterms:W3CDTF">2024-12-18T06:39:00Z</dcterms:modified>
</cp:coreProperties>
</file>